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7F42D3" w14:textId="77777777" w:rsidR="007B25A5" w:rsidRPr="007B25A5" w:rsidRDefault="007B25A5" w:rsidP="007B25A5">
      <w:pPr>
        <w:rPr>
          <w:sz w:val="28"/>
          <w:szCs w:val="28"/>
        </w:rPr>
      </w:pPr>
      <w:bookmarkStart w:id="0" w:name="_GoBack"/>
      <w:bookmarkEnd w:id="0"/>
      <w:r w:rsidRPr="007B25A5">
        <w:rPr>
          <w:b/>
          <w:bCs/>
          <w:color w:val="000000"/>
          <w:sz w:val="28"/>
          <w:szCs w:val="28"/>
        </w:rPr>
        <w:t>RC IV-1 Family Resources Guide: Family Counseling</w:t>
      </w:r>
    </w:p>
    <w:p w14:paraId="0EF4ECD2" w14:textId="77777777" w:rsidR="007B25A5" w:rsidRDefault="007B25A5" w:rsidP="007B25A5">
      <w:pPr>
        <w:rPr>
          <w:b/>
          <w:bCs/>
          <w:i/>
          <w:iCs/>
          <w:color w:val="24678D"/>
          <w:sz w:val="22"/>
          <w:szCs w:val="22"/>
        </w:rPr>
      </w:pPr>
    </w:p>
    <w:p w14:paraId="11FABC20" w14:textId="318CCDED" w:rsidR="007B25A5" w:rsidRPr="007B25A5" w:rsidRDefault="007B25A5" w:rsidP="007B25A5">
      <w:pPr>
        <w:rPr>
          <w:rFonts w:eastAsiaTheme="minorHAnsi"/>
          <w:color w:val="000000"/>
          <w:sz w:val="22"/>
          <w:szCs w:val="22"/>
        </w:rPr>
      </w:pPr>
      <w:r w:rsidRPr="007B25A5">
        <w:rPr>
          <w:b/>
          <w:bCs/>
          <w:i/>
          <w:iCs/>
          <w:color w:val="24678D"/>
          <w:sz w:val="22"/>
          <w:szCs w:val="22"/>
        </w:rPr>
        <w:t xml:space="preserve">Directions: </w:t>
      </w:r>
      <w:r w:rsidRPr="007B25A5">
        <w:rPr>
          <w:rFonts w:eastAsiaTheme="minorHAnsi"/>
          <w:color w:val="000000"/>
          <w:sz w:val="22"/>
          <w:szCs w:val="22"/>
        </w:rPr>
        <w:t>Provide the contact information (agency name, phone number, website, address, etc.) of a local agency in the community where you work that provides family counseling.</w:t>
      </w:r>
    </w:p>
    <w:p w14:paraId="5B0FE27A" w14:textId="77777777" w:rsidR="007B25A5" w:rsidRPr="00385E8C" w:rsidRDefault="007B25A5" w:rsidP="007B25A5">
      <w:pPr>
        <w:autoSpaceDE w:val="0"/>
        <w:autoSpaceDN w:val="0"/>
        <w:adjustRightInd w:val="0"/>
        <w:rPr>
          <w:rFonts w:ascii="Arial" w:eastAsia="Calibri" w:hAnsi="Arial" w:cs="Arial"/>
          <w:color w:val="000000"/>
          <w:sz w:val="20"/>
          <w:szCs w:val="20"/>
        </w:rPr>
      </w:pPr>
    </w:p>
    <w:tbl>
      <w:tblPr>
        <w:tblStyle w:val="TableGrid"/>
        <w:tblW w:w="0" w:type="auto"/>
        <w:tblLook w:val="04A0" w:firstRow="1" w:lastRow="0" w:firstColumn="1" w:lastColumn="0" w:noHBand="0" w:noVBand="1"/>
      </w:tblPr>
      <w:tblGrid>
        <w:gridCol w:w="10790"/>
      </w:tblGrid>
      <w:tr w:rsidR="007B25A5" w:rsidRPr="00385E8C" w14:paraId="52A2B877" w14:textId="77777777" w:rsidTr="007B25A5">
        <w:trPr>
          <w:trHeight w:val="1880"/>
        </w:trPr>
        <w:tc>
          <w:tcPr>
            <w:tcW w:w="10790" w:type="dxa"/>
          </w:tcPr>
          <w:p w14:paraId="0B704DC5" w14:textId="77777777" w:rsidR="007B25A5" w:rsidRPr="007B25A5" w:rsidRDefault="007B25A5" w:rsidP="00F770FD">
            <w:pPr>
              <w:autoSpaceDE w:val="0"/>
              <w:autoSpaceDN w:val="0"/>
              <w:adjustRightInd w:val="0"/>
              <w:rPr>
                <w:rFonts w:ascii="Cambria" w:eastAsia="Calibri" w:hAnsi="Cambria" w:cs="Calibri"/>
                <w:b/>
                <w:sz w:val="24"/>
                <w:szCs w:val="24"/>
                <w:u w:val="single"/>
              </w:rPr>
            </w:pPr>
          </w:p>
          <w:p w14:paraId="6E64442C" w14:textId="77777777" w:rsidR="007B25A5" w:rsidRPr="007B25A5" w:rsidRDefault="007B25A5" w:rsidP="00F770FD">
            <w:pPr>
              <w:autoSpaceDE w:val="0"/>
              <w:autoSpaceDN w:val="0"/>
              <w:adjustRightInd w:val="0"/>
              <w:rPr>
                <w:rFonts w:ascii="Cambria" w:eastAsia="Calibri" w:hAnsi="Cambria" w:cs="Calibri"/>
                <w:b/>
                <w:sz w:val="24"/>
                <w:szCs w:val="24"/>
                <w:u w:val="single"/>
              </w:rPr>
            </w:pPr>
          </w:p>
          <w:p w14:paraId="17984260" w14:textId="77777777" w:rsidR="007B25A5" w:rsidRPr="007B25A5" w:rsidRDefault="007B25A5" w:rsidP="00F770FD">
            <w:pPr>
              <w:autoSpaceDE w:val="0"/>
              <w:autoSpaceDN w:val="0"/>
              <w:adjustRightInd w:val="0"/>
              <w:rPr>
                <w:rFonts w:ascii="Cambria" w:eastAsia="Calibri" w:hAnsi="Cambria" w:cs="Calibri"/>
                <w:b/>
                <w:sz w:val="24"/>
                <w:szCs w:val="24"/>
                <w:u w:val="single"/>
              </w:rPr>
            </w:pPr>
          </w:p>
          <w:p w14:paraId="10EB24B4" w14:textId="77777777" w:rsidR="007B25A5" w:rsidRPr="007B25A5" w:rsidRDefault="007B25A5" w:rsidP="00F770FD">
            <w:pPr>
              <w:autoSpaceDE w:val="0"/>
              <w:autoSpaceDN w:val="0"/>
              <w:adjustRightInd w:val="0"/>
              <w:rPr>
                <w:rFonts w:ascii="Cambria" w:eastAsia="Calibri" w:hAnsi="Cambria" w:cs="Calibri"/>
                <w:b/>
                <w:sz w:val="24"/>
                <w:szCs w:val="24"/>
                <w:u w:val="single"/>
              </w:rPr>
            </w:pPr>
          </w:p>
          <w:p w14:paraId="3DDB399E" w14:textId="77777777" w:rsidR="007B25A5" w:rsidRPr="007B25A5" w:rsidRDefault="007B25A5" w:rsidP="00F770FD">
            <w:pPr>
              <w:autoSpaceDE w:val="0"/>
              <w:autoSpaceDN w:val="0"/>
              <w:adjustRightInd w:val="0"/>
              <w:rPr>
                <w:rFonts w:ascii="Cambria" w:eastAsia="Calibri" w:hAnsi="Cambria" w:cs="Calibri"/>
                <w:b/>
                <w:sz w:val="24"/>
                <w:szCs w:val="24"/>
                <w:u w:val="single"/>
              </w:rPr>
            </w:pPr>
          </w:p>
          <w:p w14:paraId="1E3E2F21" w14:textId="77777777" w:rsidR="007B25A5" w:rsidRPr="00385E8C" w:rsidRDefault="007B25A5" w:rsidP="00F770FD">
            <w:pPr>
              <w:autoSpaceDE w:val="0"/>
              <w:autoSpaceDN w:val="0"/>
              <w:adjustRightInd w:val="0"/>
              <w:rPr>
                <w:rFonts w:ascii="Cambria" w:eastAsia="Calibri" w:hAnsi="Cambria" w:cs="Calibri"/>
                <w:b/>
                <w:sz w:val="32"/>
                <w:szCs w:val="32"/>
                <w:u w:val="single"/>
              </w:rPr>
            </w:pPr>
          </w:p>
        </w:tc>
      </w:tr>
    </w:tbl>
    <w:p w14:paraId="478B7EE7" w14:textId="77777777" w:rsidR="007B25A5" w:rsidRPr="00385E8C" w:rsidRDefault="007B25A5" w:rsidP="007B25A5">
      <w:pPr>
        <w:autoSpaceDE w:val="0"/>
        <w:autoSpaceDN w:val="0"/>
        <w:adjustRightInd w:val="0"/>
        <w:rPr>
          <w:rFonts w:ascii="Cambria" w:eastAsia="Calibri" w:hAnsi="Cambria" w:cs="Calibri"/>
          <w:b/>
          <w:sz w:val="32"/>
          <w:szCs w:val="32"/>
          <w:u w:val="single"/>
        </w:rPr>
      </w:pPr>
    </w:p>
    <w:p w14:paraId="4D903D4F" w14:textId="77777777" w:rsidR="007B25A5" w:rsidRPr="00385E8C" w:rsidRDefault="007B25A5" w:rsidP="007B25A5"/>
    <w:p w14:paraId="57E127DA" w14:textId="11C60A56" w:rsidR="007B25A5" w:rsidRPr="007B25A5" w:rsidRDefault="007B25A5" w:rsidP="007B25A5">
      <w:pPr>
        <w:rPr>
          <w:sz w:val="28"/>
          <w:szCs w:val="28"/>
        </w:rPr>
      </w:pPr>
      <w:r w:rsidRPr="007B25A5">
        <w:rPr>
          <w:b/>
          <w:bCs/>
          <w:color w:val="000000"/>
          <w:sz w:val="28"/>
          <w:szCs w:val="28"/>
        </w:rPr>
        <w:t>RC IV-</w:t>
      </w:r>
      <w:proofErr w:type="gramStart"/>
      <w:r w:rsidRPr="007B25A5">
        <w:rPr>
          <w:b/>
          <w:bCs/>
          <w:color w:val="000000"/>
          <w:sz w:val="28"/>
          <w:szCs w:val="28"/>
        </w:rPr>
        <w:t>2  Translation</w:t>
      </w:r>
      <w:proofErr w:type="gramEnd"/>
      <w:r w:rsidRPr="007B25A5">
        <w:rPr>
          <w:b/>
          <w:bCs/>
          <w:color w:val="000000"/>
          <w:sz w:val="28"/>
          <w:szCs w:val="28"/>
        </w:rPr>
        <w:t xml:space="preserve"> Service</w:t>
      </w:r>
    </w:p>
    <w:p w14:paraId="73C2BFFE" w14:textId="77777777" w:rsidR="007B25A5" w:rsidRDefault="007B25A5" w:rsidP="007B25A5">
      <w:pPr>
        <w:rPr>
          <w:b/>
          <w:bCs/>
          <w:i/>
          <w:iCs/>
          <w:color w:val="24678D"/>
          <w:sz w:val="22"/>
          <w:szCs w:val="22"/>
        </w:rPr>
      </w:pPr>
    </w:p>
    <w:p w14:paraId="6B140A69" w14:textId="0BA1169E" w:rsidR="007B25A5" w:rsidRPr="007B25A5" w:rsidRDefault="007B25A5" w:rsidP="007B25A5">
      <w:pPr>
        <w:rPr>
          <w:rFonts w:eastAsiaTheme="minorHAnsi"/>
          <w:color w:val="000000"/>
          <w:sz w:val="22"/>
          <w:szCs w:val="22"/>
        </w:rPr>
      </w:pPr>
      <w:r w:rsidRPr="007B25A5">
        <w:rPr>
          <w:b/>
          <w:bCs/>
          <w:i/>
          <w:iCs/>
          <w:color w:val="24678D"/>
          <w:sz w:val="22"/>
          <w:szCs w:val="22"/>
        </w:rPr>
        <w:t xml:space="preserve">Directions: </w:t>
      </w:r>
      <w:r w:rsidRPr="007B25A5">
        <w:rPr>
          <w:rFonts w:eastAsiaTheme="minorHAnsi"/>
          <w:color w:val="000000"/>
          <w:sz w:val="22"/>
          <w:szCs w:val="22"/>
        </w:rPr>
        <w:t>Find out contact information (agency name, phone number, website, address, etc.) of a translation service for families whose home language is other than English as well as a service that provides American Sign Language translation.</w:t>
      </w:r>
    </w:p>
    <w:p w14:paraId="7AE04551" w14:textId="77777777" w:rsidR="007B25A5" w:rsidRPr="000E2BA0" w:rsidRDefault="007B25A5" w:rsidP="007B25A5">
      <w:pPr>
        <w:autoSpaceDE w:val="0"/>
        <w:autoSpaceDN w:val="0"/>
        <w:adjustRightInd w:val="0"/>
        <w:rPr>
          <w:rFonts w:ascii="Arial" w:eastAsia="Calibri" w:hAnsi="Arial" w:cs="Arial"/>
          <w:color w:val="000000"/>
          <w:sz w:val="22"/>
          <w:szCs w:val="32"/>
        </w:rPr>
      </w:pPr>
    </w:p>
    <w:tbl>
      <w:tblPr>
        <w:tblStyle w:val="TableGrid"/>
        <w:tblW w:w="0" w:type="auto"/>
        <w:tblLook w:val="04A0" w:firstRow="1" w:lastRow="0" w:firstColumn="1" w:lastColumn="0" w:noHBand="0" w:noVBand="1"/>
      </w:tblPr>
      <w:tblGrid>
        <w:gridCol w:w="10790"/>
      </w:tblGrid>
      <w:tr w:rsidR="007B25A5" w:rsidRPr="000E2BA0" w14:paraId="2295F5A0" w14:textId="77777777" w:rsidTr="00F770FD">
        <w:tc>
          <w:tcPr>
            <w:tcW w:w="11016" w:type="dxa"/>
          </w:tcPr>
          <w:p w14:paraId="08D03947" w14:textId="77777777" w:rsidR="007B25A5" w:rsidRPr="000E2BA0" w:rsidRDefault="007B25A5" w:rsidP="00F770FD">
            <w:pPr>
              <w:spacing w:after="200" w:line="276" w:lineRule="auto"/>
              <w:rPr>
                <w:rFonts w:ascii="Cambria" w:eastAsia="Calibri" w:hAnsi="Cambria" w:cs="Arial"/>
                <w:b/>
                <w:color w:val="000000"/>
                <w:sz w:val="28"/>
                <w:szCs w:val="28"/>
              </w:rPr>
            </w:pPr>
            <w:r w:rsidRPr="000E2BA0">
              <w:rPr>
                <w:rFonts w:ascii="Cambria" w:eastAsia="Calibri" w:hAnsi="Cambria" w:cs="Arial"/>
                <w:b/>
                <w:color w:val="000000"/>
                <w:sz w:val="28"/>
                <w:szCs w:val="28"/>
              </w:rPr>
              <w:br w:type="page"/>
              <w:t>Translation Service where the home language is other than English:</w:t>
            </w:r>
          </w:p>
          <w:p w14:paraId="37320E38" w14:textId="77777777" w:rsidR="007B25A5" w:rsidRPr="007B25A5" w:rsidRDefault="007B25A5" w:rsidP="00F770FD">
            <w:pPr>
              <w:tabs>
                <w:tab w:val="left" w:pos="2730"/>
              </w:tabs>
              <w:spacing w:after="200" w:line="276" w:lineRule="auto"/>
              <w:rPr>
                <w:rFonts w:ascii="Cambria" w:eastAsia="Calibri" w:hAnsi="Cambria" w:cs="Arial"/>
                <w:b/>
                <w:color w:val="000000"/>
                <w:sz w:val="24"/>
                <w:szCs w:val="24"/>
              </w:rPr>
            </w:pPr>
            <w:r w:rsidRPr="007B25A5">
              <w:rPr>
                <w:rFonts w:ascii="Cambria" w:eastAsia="Calibri" w:hAnsi="Cambria" w:cs="Arial"/>
                <w:b/>
                <w:color w:val="000000"/>
                <w:sz w:val="24"/>
                <w:szCs w:val="24"/>
              </w:rPr>
              <w:tab/>
            </w:r>
          </w:p>
          <w:p w14:paraId="325C8639" w14:textId="77777777" w:rsidR="007B25A5" w:rsidRPr="000E2BA0" w:rsidRDefault="007B25A5" w:rsidP="00F770FD">
            <w:pPr>
              <w:tabs>
                <w:tab w:val="left" w:pos="2730"/>
              </w:tabs>
              <w:spacing w:after="200" w:line="276" w:lineRule="auto"/>
              <w:rPr>
                <w:rFonts w:ascii="Cambria" w:eastAsia="Calibri" w:hAnsi="Cambria" w:cs="Arial"/>
                <w:b/>
                <w:color w:val="000000"/>
                <w:sz w:val="28"/>
                <w:szCs w:val="28"/>
              </w:rPr>
            </w:pPr>
          </w:p>
        </w:tc>
      </w:tr>
      <w:tr w:rsidR="007B25A5" w:rsidRPr="000E2BA0" w14:paraId="0AF9E1D1" w14:textId="77777777" w:rsidTr="007B25A5">
        <w:trPr>
          <w:trHeight w:val="1799"/>
        </w:trPr>
        <w:tc>
          <w:tcPr>
            <w:tcW w:w="11016" w:type="dxa"/>
          </w:tcPr>
          <w:p w14:paraId="774DEA6E" w14:textId="79B02D92" w:rsidR="007B25A5" w:rsidRPr="007B25A5" w:rsidRDefault="007B25A5" w:rsidP="00F770FD">
            <w:pPr>
              <w:spacing w:after="200" w:line="276" w:lineRule="auto"/>
              <w:rPr>
                <w:rFonts w:ascii="Cambria" w:eastAsia="Calibri" w:hAnsi="Cambria" w:cs="Arial"/>
                <w:b/>
                <w:color w:val="000000"/>
                <w:sz w:val="28"/>
                <w:szCs w:val="28"/>
              </w:rPr>
            </w:pPr>
            <w:r w:rsidRPr="000E2BA0">
              <w:rPr>
                <w:rFonts w:ascii="Cambria" w:eastAsia="Calibri" w:hAnsi="Cambria" w:cs="Arial"/>
                <w:b/>
                <w:color w:val="000000"/>
                <w:sz w:val="28"/>
                <w:szCs w:val="28"/>
              </w:rPr>
              <w:t>Service for American Sign Language Translation:</w:t>
            </w:r>
          </w:p>
          <w:p w14:paraId="1C4B2C94" w14:textId="77777777" w:rsidR="007B25A5" w:rsidRPr="000E2BA0" w:rsidRDefault="007B25A5" w:rsidP="00F770FD">
            <w:pPr>
              <w:spacing w:after="200" w:line="276" w:lineRule="auto"/>
              <w:rPr>
                <w:rFonts w:ascii="Cambria" w:eastAsia="Calibri" w:hAnsi="Cambria" w:cs="Arial"/>
                <w:b/>
                <w:color w:val="000000"/>
                <w:sz w:val="18"/>
                <w:szCs w:val="28"/>
              </w:rPr>
            </w:pPr>
          </w:p>
        </w:tc>
      </w:tr>
    </w:tbl>
    <w:p w14:paraId="2F58D450" w14:textId="77777777" w:rsidR="007B25A5" w:rsidRPr="000E2BA0" w:rsidRDefault="007B25A5" w:rsidP="007B25A5">
      <w:pPr>
        <w:autoSpaceDE w:val="0"/>
        <w:autoSpaceDN w:val="0"/>
        <w:adjustRightInd w:val="0"/>
        <w:rPr>
          <w:rFonts w:ascii="Cambria" w:eastAsia="Calibri" w:hAnsi="Cambria" w:cs="Calibri"/>
          <w:b/>
          <w:sz w:val="2"/>
          <w:szCs w:val="32"/>
          <w:u w:val="single"/>
        </w:rPr>
      </w:pPr>
    </w:p>
    <w:p w14:paraId="7DD5BC2D" w14:textId="77777777" w:rsidR="007B25A5" w:rsidRPr="000E2BA0" w:rsidRDefault="007B25A5" w:rsidP="007B25A5">
      <w:pPr>
        <w:autoSpaceDE w:val="0"/>
        <w:autoSpaceDN w:val="0"/>
        <w:adjustRightInd w:val="0"/>
        <w:spacing w:after="200" w:line="276" w:lineRule="auto"/>
        <w:ind w:left="1440"/>
        <w:contextualSpacing/>
        <w:rPr>
          <w:rFonts w:ascii="Cambria" w:eastAsia="Calibri" w:hAnsi="Cambria" w:cs="Arial"/>
          <w:b/>
          <w:color w:val="000000"/>
          <w:sz w:val="28"/>
          <w:szCs w:val="28"/>
        </w:rPr>
      </w:pPr>
    </w:p>
    <w:p w14:paraId="4F8CAD38" w14:textId="77777777" w:rsidR="007B25A5" w:rsidRPr="007B25A5" w:rsidRDefault="007B25A5" w:rsidP="007B25A5">
      <w:pPr>
        <w:rPr>
          <w:rFonts w:eastAsiaTheme="minorHAnsi"/>
          <w:color w:val="000000"/>
          <w:sz w:val="22"/>
          <w:szCs w:val="22"/>
        </w:rPr>
      </w:pPr>
    </w:p>
    <w:p w14:paraId="3090CB4E" w14:textId="6930C63D" w:rsidR="007B25A5" w:rsidRDefault="007B25A5" w:rsidP="007B25A5"/>
    <w:p w14:paraId="07113F92" w14:textId="77777777" w:rsidR="00BD013C" w:rsidRDefault="00BD013C" w:rsidP="00BD013C">
      <w:pPr>
        <w:rPr>
          <w:b/>
          <w:bCs/>
          <w:color w:val="000000"/>
          <w:sz w:val="28"/>
          <w:szCs w:val="28"/>
        </w:rPr>
      </w:pPr>
    </w:p>
    <w:p w14:paraId="60CFDEF8" w14:textId="77777777" w:rsidR="00BD013C" w:rsidRDefault="00BD013C" w:rsidP="00BD013C">
      <w:pPr>
        <w:rPr>
          <w:b/>
          <w:bCs/>
          <w:color w:val="000000"/>
          <w:sz w:val="28"/>
          <w:szCs w:val="28"/>
        </w:rPr>
      </w:pPr>
    </w:p>
    <w:p w14:paraId="23AF86A5" w14:textId="56837A5E" w:rsidR="00BD013C" w:rsidRPr="007B25A5" w:rsidRDefault="00BD013C" w:rsidP="00BD013C">
      <w:pPr>
        <w:rPr>
          <w:sz w:val="28"/>
          <w:szCs w:val="28"/>
        </w:rPr>
      </w:pPr>
      <w:r w:rsidRPr="007B25A5">
        <w:rPr>
          <w:b/>
          <w:bCs/>
          <w:color w:val="000000"/>
          <w:sz w:val="28"/>
          <w:szCs w:val="28"/>
        </w:rPr>
        <w:t xml:space="preserve">RC </w:t>
      </w:r>
      <w:r w:rsidRPr="00BD013C">
        <w:rPr>
          <w:b/>
          <w:bCs/>
          <w:color w:val="000000"/>
          <w:sz w:val="28"/>
          <w:szCs w:val="28"/>
        </w:rPr>
        <w:t>IV-3 Family Resources Guide: Children with Disabilities</w:t>
      </w:r>
    </w:p>
    <w:p w14:paraId="1FCD284F" w14:textId="77777777" w:rsidR="00BD013C" w:rsidRDefault="00BD013C" w:rsidP="00BD013C">
      <w:pPr>
        <w:rPr>
          <w:b/>
          <w:bCs/>
          <w:i/>
          <w:iCs/>
          <w:color w:val="24678D"/>
          <w:sz w:val="22"/>
          <w:szCs w:val="22"/>
        </w:rPr>
      </w:pPr>
    </w:p>
    <w:p w14:paraId="4ECBFE5B" w14:textId="73F0B1A3" w:rsidR="00BD013C" w:rsidRDefault="00BD013C" w:rsidP="00BD013C">
      <w:pPr>
        <w:rPr>
          <w:rFonts w:eastAsiaTheme="minorHAnsi"/>
          <w:color w:val="000000"/>
          <w:sz w:val="22"/>
          <w:szCs w:val="22"/>
        </w:rPr>
      </w:pPr>
      <w:r w:rsidRPr="007B25A5">
        <w:rPr>
          <w:b/>
          <w:bCs/>
          <w:i/>
          <w:iCs/>
          <w:color w:val="24678D"/>
          <w:sz w:val="22"/>
          <w:szCs w:val="22"/>
        </w:rPr>
        <w:t xml:space="preserve">Directions: </w:t>
      </w:r>
      <w:r w:rsidRPr="00BD013C">
        <w:rPr>
          <w:rFonts w:eastAsiaTheme="minorHAnsi"/>
          <w:color w:val="000000"/>
          <w:sz w:val="22"/>
          <w:szCs w:val="22"/>
        </w:rPr>
        <w:t>Obtain contact information (agency name, phone number, website, address, etc.) for at least two agencies in the community that provide resources and services for children with disabilities (in most communities, the local school district provides these services).</w:t>
      </w:r>
    </w:p>
    <w:p w14:paraId="73DBA5CF" w14:textId="77777777" w:rsidR="00BD013C" w:rsidRPr="00BD013C" w:rsidRDefault="00BD013C" w:rsidP="00BD013C">
      <w:pPr>
        <w:rPr>
          <w:rFonts w:eastAsiaTheme="minorHAnsi"/>
          <w:color w:val="000000"/>
          <w:sz w:val="22"/>
          <w:szCs w:val="22"/>
        </w:rPr>
      </w:pPr>
    </w:p>
    <w:tbl>
      <w:tblPr>
        <w:tblStyle w:val="TableGrid"/>
        <w:tblW w:w="0" w:type="auto"/>
        <w:tblLook w:val="04A0" w:firstRow="1" w:lastRow="0" w:firstColumn="1" w:lastColumn="0" w:noHBand="0" w:noVBand="1"/>
      </w:tblPr>
      <w:tblGrid>
        <w:gridCol w:w="5395"/>
        <w:gridCol w:w="5395"/>
      </w:tblGrid>
      <w:tr w:rsidR="00BD013C" w:rsidRPr="001D561E" w14:paraId="70E29BDA" w14:textId="77777777" w:rsidTr="00F770FD">
        <w:tc>
          <w:tcPr>
            <w:tcW w:w="5499" w:type="dxa"/>
          </w:tcPr>
          <w:p w14:paraId="41A7E964" w14:textId="77777777" w:rsidR="00BD013C" w:rsidRDefault="00BD013C" w:rsidP="00BD013C">
            <w:pPr>
              <w:pStyle w:val="ListParagraph"/>
              <w:numPr>
                <w:ilvl w:val="0"/>
                <w:numId w:val="3"/>
              </w:numPr>
              <w:spacing w:after="200" w:line="276" w:lineRule="auto"/>
              <w:rPr>
                <w:rFonts w:ascii="Comic Sans MS" w:hAnsi="Comic Sans MS"/>
              </w:rPr>
            </w:pPr>
            <w:r>
              <w:rPr>
                <w:rFonts w:ascii="Comic Sans MS" w:hAnsi="Comic Sans MS"/>
              </w:rPr>
              <w:t xml:space="preserve">  </w:t>
            </w:r>
          </w:p>
          <w:p w14:paraId="740E599B" w14:textId="7878B9B8" w:rsidR="00BD013C" w:rsidRDefault="00BD013C" w:rsidP="00BD013C">
            <w:pPr>
              <w:spacing w:after="200" w:line="276" w:lineRule="auto"/>
              <w:rPr>
                <w:rFonts w:ascii="Comic Sans MS" w:hAnsi="Comic Sans MS"/>
              </w:rPr>
            </w:pPr>
          </w:p>
          <w:p w14:paraId="4A79AEF2" w14:textId="77777777" w:rsidR="00FF2311" w:rsidRDefault="00FF2311" w:rsidP="00BD013C">
            <w:pPr>
              <w:spacing w:after="200" w:line="276" w:lineRule="auto"/>
              <w:rPr>
                <w:rFonts w:ascii="Comic Sans MS" w:hAnsi="Comic Sans MS"/>
              </w:rPr>
            </w:pPr>
          </w:p>
          <w:p w14:paraId="7F7F422B" w14:textId="4F2FB3B7" w:rsidR="00BD013C" w:rsidRPr="00BD013C" w:rsidRDefault="00BD013C" w:rsidP="00BD013C">
            <w:pPr>
              <w:spacing w:after="200" w:line="276" w:lineRule="auto"/>
              <w:rPr>
                <w:rFonts w:ascii="Comic Sans MS" w:hAnsi="Comic Sans MS"/>
              </w:rPr>
            </w:pPr>
          </w:p>
        </w:tc>
        <w:tc>
          <w:tcPr>
            <w:tcW w:w="5499" w:type="dxa"/>
          </w:tcPr>
          <w:p w14:paraId="20D54D55" w14:textId="7A435872" w:rsidR="00BD013C" w:rsidRPr="00BD013C" w:rsidRDefault="00BD013C" w:rsidP="00F770FD">
            <w:pPr>
              <w:pStyle w:val="ListParagraph"/>
              <w:numPr>
                <w:ilvl w:val="0"/>
                <w:numId w:val="3"/>
              </w:numPr>
              <w:spacing w:after="200" w:line="276" w:lineRule="auto"/>
              <w:rPr>
                <w:rFonts w:ascii="Comic Sans MS" w:hAnsi="Comic Sans MS"/>
              </w:rPr>
            </w:pPr>
            <w:r>
              <w:rPr>
                <w:rFonts w:ascii="Comic Sans MS" w:hAnsi="Comic Sans MS"/>
              </w:rPr>
              <w:t xml:space="preserve"> </w:t>
            </w:r>
          </w:p>
          <w:p w14:paraId="66F2E8EC" w14:textId="77777777" w:rsidR="00BD013C" w:rsidRDefault="00BD013C" w:rsidP="00F770FD">
            <w:pPr>
              <w:rPr>
                <w:rFonts w:ascii="Comic Sans MS" w:hAnsi="Comic Sans MS"/>
              </w:rPr>
            </w:pPr>
            <w:r>
              <w:rPr>
                <w:rFonts w:ascii="Comic Sans MS" w:hAnsi="Comic Sans MS"/>
              </w:rPr>
              <w:t xml:space="preserve"> </w:t>
            </w:r>
          </w:p>
          <w:p w14:paraId="32047AAA" w14:textId="3939515B" w:rsidR="00FF2311" w:rsidRPr="00363FFF" w:rsidRDefault="00FF2311" w:rsidP="00F770FD">
            <w:pPr>
              <w:rPr>
                <w:rFonts w:ascii="Comic Sans MS" w:hAnsi="Comic Sans MS"/>
              </w:rPr>
            </w:pPr>
          </w:p>
        </w:tc>
      </w:tr>
    </w:tbl>
    <w:p w14:paraId="40820111" w14:textId="77777777" w:rsidR="00BD013C" w:rsidRDefault="00BD013C" w:rsidP="00BD013C">
      <w:pPr>
        <w:tabs>
          <w:tab w:val="center" w:pos="5400"/>
          <w:tab w:val="left" w:pos="8400"/>
        </w:tabs>
        <w:rPr>
          <w:rFonts w:ascii="Comic Sans MS" w:hAnsi="Comic Sans MS"/>
          <w:b/>
          <w:szCs w:val="72"/>
        </w:rPr>
      </w:pPr>
      <w:r>
        <w:rPr>
          <w:rFonts w:ascii="Comic Sans MS" w:hAnsi="Comic Sans MS"/>
          <w:b/>
          <w:szCs w:val="72"/>
        </w:rPr>
        <w:tab/>
      </w:r>
    </w:p>
    <w:p w14:paraId="374E5006" w14:textId="3CBE3DA5" w:rsidR="00532092" w:rsidRDefault="00532092" w:rsidP="00532092">
      <w:pPr>
        <w:rPr>
          <w:b/>
          <w:bCs/>
          <w:color w:val="000000"/>
          <w:sz w:val="28"/>
          <w:szCs w:val="28"/>
        </w:rPr>
      </w:pPr>
      <w:r w:rsidRPr="007B25A5">
        <w:rPr>
          <w:b/>
          <w:bCs/>
          <w:color w:val="000000"/>
          <w:sz w:val="28"/>
          <w:szCs w:val="28"/>
        </w:rPr>
        <w:t xml:space="preserve">RC </w:t>
      </w:r>
      <w:r w:rsidRPr="00532092">
        <w:rPr>
          <w:b/>
          <w:bCs/>
          <w:color w:val="000000"/>
          <w:sz w:val="28"/>
          <w:szCs w:val="28"/>
        </w:rPr>
        <w:t>IV-4 Family Resources Guide: Child Development Resources</w:t>
      </w:r>
    </w:p>
    <w:p w14:paraId="694FB450" w14:textId="77777777" w:rsidR="00532092" w:rsidRDefault="00532092" w:rsidP="00532092">
      <w:pPr>
        <w:rPr>
          <w:b/>
          <w:bCs/>
          <w:i/>
          <w:iCs/>
          <w:color w:val="24678D"/>
          <w:sz w:val="22"/>
          <w:szCs w:val="22"/>
        </w:rPr>
      </w:pPr>
    </w:p>
    <w:p w14:paraId="57F25C93" w14:textId="77777777" w:rsidR="00532092" w:rsidRDefault="00532092" w:rsidP="00532092">
      <w:pPr>
        <w:rPr>
          <w:b/>
          <w:bCs/>
          <w:i/>
          <w:iCs/>
          <w:color w:val="24678D"/>
          <w:sz w:val="22"/>
          <w:szCs w:val="22"/>
        </w:rPr>
      </w:pPr>
      <w:r w:rsidRPr="007B25A5">
        <w:rPr>
          <w:b/>
          <w:bCs/>
          <w:i/>
          <w:iCs/>
          <w:color w:val="24678D"/>
          <w:sz w:val="22"/>
          <w:szCs w:val="22"/>
        </w:rPr>
        <w:t xml:space="preserve">Directions: </w:t>
      </w:r>
    </w:p>
    <w:p w14:paraId="78568223" w14:textId="72C057BA" w:rsidR="00532092" w:rsidRPr="00532092" w:rsidRDefault="00532092" w:rsidP="00532092">
      <w:pPr>
        <w:pStyle w:val="ListParagraph"/>
        <w:numPr>
          <w:ilvl w:val="0"/>
          <w:numId w:val="5"/>
        </w:numPr>
        <w:rPr>
          <w:color w:val="000000"/>
          <w:sz w:val="22"/>
          <w:szCs w:val="22"/>
        </w:rPr>
      </w:pPr>
      <w:r w:rsidRPr="00532092">
        <w:rPr>
          <w:color w:val="000000"/>
          <w:sz w:val="22"/>
          <w:szCs w:val="22"/>
        </w:rPr>
        <w:t xml:space="preserve">Provide a list of 3 or more websites, and brief descriptions of each website, that provide current information to help families understand how young children develop and learn.  Include one current article from each website. </w:t>
      </w:r>
    </w:p>
    <w:p w14:paraId="33FCEC21" w14:textId="77777777" w:rsidR="00532092" w:rsidRDefault="00532092" w:rsidP="00532092">
      <w:pPr>
        <w:pStyle w:val="ListParagraph"/>
        <w:numPr>
          <w:ilvl w:val="0"/>
          <w:numId w:val="5"/>
        </w:numPr>
        <w:rPr>
          <w:color w:val="000000"/>
          <w:sz w:val="22"/>
          <w:szCs w:val="22"/>
        </w:rPr>
      </w:pPr>
      <w:r w:rsidRPr="00532092">
        <w:rPr>
          <w:color w:val="000000"/>
          <w:sz w:val="22"/>
          <w:szCs w:val="22"/>
        </w:rPr>
        <w:t xml:space="preserve">Web sites must contain articles that help families understand the development and learning of the age group which corresponds with the setting that you are applying for the CDA Credential (preschool setting: 3s, 4s, or 5s) OR (infant or toddler). </w:t>
      </w:r>
    </w:p>
    <w:p w14:paraId="4C2242DF" w14:textId="19BAECAD" w:rsidR="00532092" w:rsidRPr="008712C4" w:rsidRDefault="00532092" w:rsidP="008712C4">
      <w:pPr>
        <w:pStyle w:val="ListParagraph"/>
        <w:numPr>
          <w:ilvl w:val="0"/>
          <w:numId w:val="5"/>
        </w:numPr>
        <w:rPr>
          <w:color w:val="000000"/>
          <w:sz w:val="22"/>
          <w:szCs w:val="22"/>
        </w:rPr>
      </w:pPr>
      <w:r w:rsidRPr="00532092">
        <w:rPr>
          <w:color w:val="000000"/>
          <w:sz w:val="22"/>
          <w:szCs w:val="22"/>
        </w:rPr>
        <w:t>At least one article must relate to child guidance.</w:t>
      </w:r>
    </w:p>
    <w:p w14:paraId="596C5268" w14:textId="77777777" w:rsidR="00532092" w:rsidRPr="00BD2FAB" w:rsidRDefault="00532092" w:rsidP="00532092">
      <w:pPr>
        <w:tabs>
          <w:tab w:val="left" w:pos="3330"/>
        </w:tabs>
        <w:autoSpaceDE w:val="0"/>
        <w:autoSpaceDN w:val="0"/>
        <w:adjustRightInd w:val="0"/>
        <w:rPr>
          <w:rFonts w:asciiTheme="majorHAnsi" w:hAnsiTheme="majorHAnsi" w:cs="Arial"/>
          <w:color w:val="000000"/>
          <w:sz w:val="32"/>
          <w:szCs w:val="32"/>
        </w:rPr>
      </w:pPr>
      <w:r>
        <w:rPr>
          <w:rFonts w:asciiTheme="majorHAnsi" w:hAnsiTheme="majorHAnsi" w:cs="Arial"/>
          <w:color w:val="000000"/>
          <w:sz w:val="32"/>
          <w:szCs w:val="32"/>
        </w:rPr>
        <w:tab/>
      </w:r>
    </w:p>
    <w:tbl>
      <w:tblPr>
        <w:tblStyle w:val="TableGrid"/>
        <w:tblW w:w="0" w:type="auto"/>
        <w:tblLook w:val="04A0" w:firstRow="1" w:lastRow="0" w:firstColumn="1" w:lastColumn="0" w:noHBand="0" w:noVBand="1"/>
      </w:tblPr>
      <w:tblGrid>
        <w:gridCol w:w="10790"/>
      </w:tblGrid>
      <w:tr w:rsidR="00532092" w:rsidRPr="006C689D" w14:paraId="35E033D9" w14:textId="77777777" w:rsidTr="00F770FD">
        <w:tc>
          <w:tcPr>
            <w:tcW w:w="11016" w:type="dxa"/>
          </w:tcPr>
          <w:p w14:paraId="2BA2411D" w14:textId="77777777" w:rsidR="00532092" w:rsidRPr="00B8322C" w:rsidRDefault="00532092" w:rsidP="00F770FD">
            <w:pPr>
              <w:tabs>
                <w:tab w:val="left" w:pos="4740"/>
                <w:tab w:val="center" w:pos="5400"/>
              </w:tabs>
              <w:rPr>
                <w:rFonts w:asciiTheme="majorHAnsi" w:hAnsiTheme="majorHAnsi"/>
                <w:sz w:val="28"/>
                <w:szCs w:val="28"/>
              </w:rPr>
            </w:pPr>
            <w:r w:rsidRPr="00B8322C">
              <w:rPr>
                <w:rFonts w:asciiTheme="majorHAnsi" w:hAnsiTheme="majorHAnsi"/>
                <w:sz w:val="28"/>
                <w:szCs w:val="28"/>
              </w:rPr>
              <w:t>Source #1</w:t>
            </w:r>
          </w:p>
          <w:p w14:paraId="0AA8CD81" w14:textId="77777777" w:rsidR="00532092" w:rsidRPr="00532092" w:rsidRDefault="00532092" w:rsidP="00F770FD">
            <w:pPr>
              <w:tabs>
                <w:tab w:val="left" w:pos="4740"/>
                <w:tab w:val="center" w:pos="5400"/>
              </w:tabs>
              <w:rPr>
                <w:rFonts w:asciiTheme="majorHAnsi" w:hAnsiTheme="majorHAnsi"/>
                <w:sz w:val="24"/>
                <w:szCs w:val="24"/>
              </w:rPr>
            </w:pPr>
          </w:p>
          <w:p w14:paraId="2938E7FC" w14:textId="0FDE8FE9" w:rsidR="00532092" w:rsidRDefault="00532092" w:rsidP="00F770FD">
            <w:pPr>
              <w:tabs>
                <w:tab w:val="left" w:pos="4740"/>
                <w:tab w:val="center" w:pos="5400"/>
              </w:tabs>
              <w:rPr>
                <w:rFonts w:asciiTheme="majorHAnsi" w:hAnsiTheme="majorHAnsi"/>
                <w:sz w:val="24"/>
                <w:szCs w:val="24"/>
              </w:rPr>
            </w:pPr>
          </w:p>
          <w:p w14:paraId="68439FE1" w14:textId="77777777" w:rsidR="00FF2311" w:rsidRPr="00532092" w:rsidRDefault="00FF2311" w:rsidP="00F770FD">
            <w:pPr>
              <w:tabs>
                <w:tab w:val="left" w:pos="4740"/>
                <w:tab w:val="center" w:pos="5400"/>
              </w:tabs>
              <w:rPr>
                <w:rFonts w:asciiTheme="majorHAnsi" w:hAnsiTheme="majorHAnsi"/>
                <w:sz w:val="24"/>
                <w:szCs w:val="24"/>
              </w:rPr>
            </w:pPr>
          </w:p>
          <w:p w14:paraId="07287369" w14:textId="77777777" w:rsidR="00532092" w:rsidRPr="00B8322C" w:rsidRDefault="00532092" w:rsidP="00F770FD">
            <w:pPr>
              <w:tabs>
                <w:tab w:val="left" w:pos="4740"/>
                <w:tab w:val="center" w:pos="5400"/>
              </w:tabs>
              <w:rPr>
                <w:rFonts w:asciiTheme="majorHAnsi" w:hAnsiTheme="majorHAnsi"/>
                <w:sz w:val="28"/>
                <w:szCs w:val="28"/>
              </w:rPr>
            </w:pPr>
          </w:p>
        </w:tc>
      </w:tr>
      <w:tr w:rsidR="00532092" w:rsidRPr="006C689D" w14:paraId="687BBEDA" w14:textId="77777777" w:rsidTr="00F770FD">
        <w:tc>
          <w:tcPr>
            <w:tcW w:w="11016" w:type="dxa"/>
          </w:tcPr>
          <w:p w14:paraId="16A684C3" w14:textId="4C86D4A1" w:rsidR="00532092" w:rsidRPr="00532092" w:rsidRDefault="00532092" w:rsidP="00F770FD">
            <w:pPr>
              <w:spacing w:after="200" w:line="276" w:lineRule="auto"/>
              <w:rPr>
                <w:rFonts w:asciiTheme="majorHAnsi" w:hAnsiTheme="majorHAnsi"/>
                <w:sz w:val="24"/>
                <w:szCs w:val="24"/>
              </w:rPr>
            </w:pPr>
            <w:r w:rsidRPr="00B8322C">
              <w:rPr>
                <w:rFonts w:asciiTheme="majorHAnsi" w:hAnsiTheme="majorHAnsi"/>
                <w:sz w:val="28"/>
                <w:szCs w:val="28"/>
              </w:rPr>
              <w:lastRenderedPageBreak/>
              <w:t>Source #2</w:t>
            </w:r>
          </w:p>
          <w:p w14:paraId="5255DDAC" w14:textId="77777777" w:rsidR="00532092" w:rsidRDefault="00532092" w:rsidP="00F770FD">
            <w:pPr>
              <w:spacing w:after="200" w:line="276" w:lineRule="auto"/>
              <w:rPr>
                <w:rFonts w:asciiTheme="majorHAnsi" w:hAnsiTheme="majorHAnsi"/>
                <w:sz w:val="28"/>
                <w:szCs w:val="28"/>
              </w:rPr>
            </w:pPr>
          </w:p>
          <w:p w14:paraId="0D3FED35" w14:textId="05596A76" w:rsidR="00FF2311" w:rsidRPr="00B8322C" w:rsidRDefault="00FF2311" w:rsidP="00F770FD">
            <w:pPr>
              <w:spacing w:after="200" w:line="276" w:lineRule="auto"/>
              <w:rPr>
                <w:rFonts w:asciiTheme="majorHAnsi" w:hAnsiTheme="majorHAnsi"/>
                <w:sz w:val="28"/>
                <w:szCs w:val="28"/>
              </w:rPr>
            </w:pPr>
          </w:p>
        </w:tc>
      </w:tr>
      <w:tr w:rsidR="00532092" w:rsidRPr="006C689D" w14:paraId="36FD0FE7" w14:textId="77777777" w:rsidTr="00F770FD">
        <w:tc>
          <w:tcPr>
            <w:tcW w:w="11016" w:type="dxa"/>
          </w:tcPr>
          <w:p w14:paraId="65B4C80E" w14:textId="6B97F422" w:rsidR="00532092" w:rsidRPr="00532092" w:rsidRDefault="00532092" w:rsidP="00F770FD">
            <w:pPr>
              <w:spacing w:after="200" w:line="276" w:lineRule="auto"/>
              <w:rPr>
                <w:rFonts w:asciiTheme="majorHAnsi" w:hAnsiTheme="majorHAnsi"/>
                <w:sz w:val="24"/>
                <w:szCs w:val="24"/>
              </w:rPr>
            </w:pPr>
            <w:r w:rsidRPr="00B8322C">
              <w:rPr>
                <w:rFonts w:asciiTheme="majorHAnsi" w:hAnsiTheme="majorHAnsi"/>
                <w:sz w:val="28"/>
                <w:szCs w:val="28"/>
              </w:rPr>
              <w:t>Source #3</w:t>
            </w:r>
          </w:p>
          <w:p w14:paraId="2406FDB3" w14:textId="77777777" w:rsidR="00532092" w:rsidRDefault="00532092" w:rsidP="00F770FD">
            <w:pPr>
              <w:spacing w:after="200" w:line="276" w:lineRule="auto"/>
              <w:rPr>
                <w:rFonts w:asciiTheme="majorHAnsi" w:hAnsiTheme="majorHAnsi"/>
                <w:sz w:val="28"/>
                <w:szCs w:val="28"/>
              </w:rPr>
            </w:pPr>
          </w:p>
          <w:p w14:paraId="636BBB4B" w14:textId="43260127" w:rsidR="00FF2311" w:rsidRPr="00B8322C" w:rsidRDefault="00FF2311" w:rsidP="00F770FD">
            <w:pPr>
              <w:spacing w:after="200" w:line="276" w:lineRule="auto"/>
              <w:rPr>
                <w:rFonts w:asciiTheme="majorHAnsi" w:hAnsiTheme="majorHAnsi"/>
                <w:sz w:val="28"/>
                <w:szCs w:val="28"/>
              </w:rPr>
            </w:pPr>
          </w:p>
        </w:tc>
      </w:tr>
      <w:tr w:rsidR="00532092" w:rsidRPr="006C689D" w14:paraId="14675600" w14:textId="77777777" w:rsidTr="00F770FD">
        <w:tc>
          <w:tcPr>
            <w:tcW w:w="11016" w:type="dxa"/>
          </w:tcPr>
          <w:p w14:paraId="366EC1D3" w14:textId="23E42BCC" w:rsidR="00532092" w:rsidRPr="008712C4" w:rsidRDefault="00532092" w:rsidP="00F770FD">
            <w:pPr>
              <w:spacing w:after="200" w:line="276" w:lineRule="auto"/>
              <w:rPr>
                <w:rFonts w:asciiTheme="majorHAnsi" w:hAnsiTheme="majorHAnsi"/>
                <w:sz w:val="24"/>
                <w:szCs w:val="24"/>
              </w:rPr>
            </w:pPr>
            <w:r w:rsidRPr="00B8322C">
              <w:rPr>
                <w:rFonts w:asciiTheme="majorHAnsi" w:hAnsiTheme="majorHAnsi"/>
                <w:sz w:val="28"/>
                <w:szCs w:val="28"/>
              </w:rPr>
              <w:t>Source #4 (Optional)</w:t>
            </w:r>
          </w:p>
          <w:p w14:paraId="106842B4" w14:textId="77777777" w:rsidR="00532092" w:rsidRDefault="00532092" w:rsidP="00F770FD">
            <w:pPr>
              <w:spacing w:after="200" w:line="276" w:lineRule="auto"/>
              <w:rPr>
                <w:rFonts w:asciiTheme="majorHAnsi" w:hAnsiTheme="majorHAnsi"/>
                <w:sz w:val="28"/>
                <w:szCs w:val="28"/>
              </w:rPr>
            </w:pPr>
          </w:p>
          <w:p w14:paraId="520E9497" w14:textId="3B3F8F46" w:rsidR="00FF2311" w:rsidRPr="00B8322C" w:rsidRDefault="00FF2311" w:rsidP="00F770FD">
            <w:pPr>
              <w:spacing w:after="200" w:line="276" w:lineRule="auto"/>
              <w:rPr>
                <w:rFonts w:asciiTheme="majorHAnsi" w:hAnsiTheme="majorHAnsi"/>
                <w:sz w:val="28"/>
                <w:szCs w:val="28"/>
              </w:rPr>
            </w:pPr>
          </w:p>
        </w:tc>
      </w:tr>
    </w:tbl>
    <w:p w14:paraId="5B5AFC1D" w14:textId="77777777" w:rsidR="00532092" w:rsidRDefault="00532092" w:rsidP="00532092">
      <w:pPr>
        <w:pStyle w:val="ListParagraph"/>
        <w:tabs>
          <w:tab w:val="left" w:pos="4740"/>
          <w:tab w:val="center" w:pos="5400"/>
        </w:tabs>
        <w:rPr>
          <w:rFonts w:asciiTheme="majorHAnsi" w:hAnsiTheme="majorHAnsi"/>
          <w:sz w:val="28"/>
          <w:szCs w:val="28"/>
        </w:rPr>
      </w:pPr>
    </w:p>
    <w:p w14:paraId="566FC137" w14:textId="77777777" w:rsidR="00BD013C" w:rsidRPr="00363FFF" w:rsidRDefault="00BD013C" w:rsidP="00BD013C">
      <w:pPr>
        <w:rPr>
          <w:rFonts w:asciiTheme="majorHAnsi" w:hAnsiTheme="majorHAnsi" w:cs="Arial"/>
          <w:b/>
          <w:color w:val="000000"/>
          <w:sz w:val="28"/>
          <w:szCs w:val="28"/>
        </w:rPr>
      </w:pPr>
    </w:p>
    <w:p w14:paraId="453035B7" w14:textId="57400DBA" w:rsidR="00FF2311" w:rsidRPr="00FF2311" w:rsidRDefault="00FF2311" w:rsidP="00FF2311">
      <w:pPr>
        <w:tabs>
          <w:tab w:val="left" w:pos="4740"/>
          <w:tab w:val="center" w:pos="5400"/>
        </w:tabs>
        <w:spacing w:after="200" w:line="276" w:lineRule="auto"/>
        <w:rPr>
          <w:sz w:val="28"/>
          <w:szCs w:val="28"/>
        </w:rPr>
      </w:pPr>
      <w:r w:rsidRPr="00FF2311">
        <w:rPr>
          <w:sz w:val="28"/>
          <w:szCs w:val="28"/>
        </w:rPr>
        <w:t xml:space="preserve">Print off and place your THREE Resource IV-4 articles on how young children develop and learn </w:t>
      </w:r>
      <w:proofErr w:type="gramStart"/>
      <w:r w:rsidRPr="00FF2311">
        <w:rPr>
          <w:b/>
          <w:sz w:val="28"/>
          <w:szCs w:val="28"/>
          <w:u w:val="single"/>
        </w:rPr>
        <w:t>In</w:t>
      </w:r>
      <w:proofErr w:type="gramEnd"/>
      <w:r w:rsidRPr="00FF2311">
        <w:rPr>
          <w:b/>
          <w:sz w:val="28"/>
          <w:szCs w:val="28"/>
          <w:u w:val="single"/>
        </w:rPr>
        <w:t xml:space="preserve"> your Professional Portfolio behind this page.</w:t>
      </w:r>
    </w:p>
    <w:p w14:paraId="2312CF83" w14:textId="58563EC0" w:rsidR="00BD013C" w:rsidRPr="00FF2311" w:rsidRDefault="00FF2311" w:rsidP="00FF2311">
      <w:pPr>
        <w:rPr>
          <w:sz w:val="28"/>
          <w:szCs w:val="28"/>
        </w:rPr>
      </w:pPr>
      <w:r w:rsidRPr="00FF2311">
        <w:rPr>
          <w:sz w:val="28"/>
          <w:szCs w:val="28"/>
        </w:rPr>
        <w:t>Remember that one of the three articles must relate to child guidance.</w:t>
      </w:r>
    </w:p>
    <w:p w14:paraId="27674022" w14:textId="77777777" w:rsidR="00FF2311" w:rsidRPr="00FF2311" w:rsidRDefault="00FF2311" w:rsidP="00FF2311">
      <w:pPr>
        <w:autoSpaceDE w:val="0"/>
        <w:autoSpaceDN w:val="0"/>
        <w:adjustRightInd w:val="0"/>
        <w:rPr>
          <w:sz w:val="32"/>
          <w:szCs w:val="32"/>
        </w:rPr>
      </w:pPr>
    </w:p>
    <w:p w14:paraId="7421AEF2" w14:textId="1CA616A4" w:rsidR="00FF2311" w:rsidRPr="00FF2311" w:rsidRDefault="00FF2311" w:rsidP="00FF2311">
      <w:pPr>
        <w:autoSpaceDE w:val="0"/>
        <w:autoSpaceDN w:val="0"/>
        <w:adjustRightInd w:val="0"/>
        <w:rPr>
          <w:b/>
          <w:sz w:val="32"/>
          <w:szCs w:val="32"/>
        </w:rPr>
      </w:pPr>
      <w:r w:rsidRPr="00FF2311">
        <w:rPr>
          <w:b/>
          <w:sz w:val="32"/>
          <w:szCs w:val="32"/>
        </w:rPr>
        <w:t>NEXT</w:t>
      </w:r>
      <w:r>
        <w:rPr>
          <w:sz w:val="32"/>
          <w:szCs w:val="32"/>
        </w:rPr>
        <w:t>, p</w:t>
      </w:r>
      <w:r w:rsidRPr="00FF2311">
        <w:rPr>
          <w:sz w:val="32"/>
          <w:szCs w:val="32"/>
        </w:rPr>
        <w:t>lace your THREE Resource IV-4 articles on how young children develop and learn</w:t>
      </w:r>
      <w:r>
        <w:rPr>
          <w:sz w:val="32"/>
          <w:szCs w:val="32"/>
        </w:rPr>
        <w:t>.</w:t>
      </w:r>
    </w:p>
    <w:p w14:paraId="7FB23ED7" w14:textId="77777777" w:rsidR="00FF2311" w:rsidRPr="007B25A5" w:rsidRDefault="00FF2311" w:rsidP="00FF2311"/>
    <w:sectPr w:rsidR="00FF2311" w:rsidRPr="007B25A5" w:rsidSect="002C07A0">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784551" w14:textId="77777777" w:rsidR="00210015" w:rsidRDefault="00210015" w:rsidP="00A82662">
      <w:r>
        <w:separator/>
      </w:r>
    </w:p>
  </w:endnote>
  <w:endnote w:type="continuationSeparator" w:id="0">
    <w:p w14:paraId="0F14B5FA" w14:textId="77777777" w:rsidR="00210015" w:rsidRDefault="00210015" w:rsidP="00A82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F363F" w14:textId="77777777" w:rsidR="002F204C" w:rsidRPr="00D17F2E" w:rsidRDefault="002F204C" w:rsidP="002F204C">
    <w:pPr>
      <w:spacing w:before="100" w:beforeAutospacing="1" w:after="100" w:afterAutospacing="1"/>
    </w:pPr>
    <w:r w:rsidRPr="00216402">
      <w:rPr>
        <w:sz w:val="18"/>
        <w:szCs w:val="18"/>
      </w:rPr>
      <w:t xml:space="preserve">Successful Solutions Professional Development LLC </w:t>
    </w:r>
    <w:r>
      <w:rPr>
        <w:sz w:val="18"/>
        <w:szCs w:val="18"/>
      </w:rPr>
      <w:t xml:space="preserve"> 10/17/</w:t>
    </w:r>
    <w:r w:rsidRPr="00216402">
      <w:rPr>
        <w:sz w:val="18"/>
        <w:szCs w:val="18"/>
      </w:rPr>
      <w:t>2019. </w:t>
    </w:r>
    <w:r>
      <w:rPr>
        <w:sz w:val="18"/>
        <w:szCs w:val="18"/>
      </w:rPr>
      <w:t xml:space="preserve">                                                                             www.cdastars.com</w:t>
    </w:r>
  </w:p>
  <w:p w14:paraId="769DF459" w14:textId="5889C2E6" w:rsidR="002F204C" w:rsidRPr="002F204C" w:rsidRDefault="002F204C" w:rsidP="002F204C">
    <w:pPr>
      <w:pStyle w:val="Header"/>
      <w:pBdr>
        <w:top w:val="single" w:sz="6" w:space="10" w:color="4472C4" w:themeColor="accent1"/>
      </w:pBdr>
      <w:tabs>
        <w:tab w:val="clear" w:pos="4680"/>
        <w:tab w:val="clear" w:pos="9360"/>
      </w:tabs>
      <w:spacing w:before="240"/>
      <w:ind w:right="360"/>
      <w:jc w:val="center"/>
      <w:rPr>
        <w:color w:val="4472C4" w:themeColor="accent1"/>
      </w:rPr>
    </w:pPr>
    <w:r>
      <w:rPr>
        <w:noProof/>
        <w:color w:val="4472C4" w:themeColor="accent1"/>
      </w:rPr>
      <w:drawing>
        <wp:inline distT="0" distB="0" distL="0" distR="0" wp14:anchorId="5F763737" wp14:editId="55312DDE">
          <wp:extent cx="438912" cy="276973"/>
          <wp:effectExtent l="0" t="0" r="0" b="8890"/>
          <wp:docPr id="9" name="Picture 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438912" cy="27697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903970" w14:textId="77777777" w:rsidR="00210015" w:rsidRDefault="00210015" w:rsidP="00A82662">
      <w:r>
        <w:separator/>
      </w:r>
    </w:p>
  </w:footnote>
  <w:footnote w:type="continuationSeparator" w:id="0">
    <w:p w14:paraId="529BFCDA" w14:textId="77777777" w:rsidR="00210015" w:rsidRDefault="00210015" w:rsidP="00A826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48815" w14:textId="6FDEA0D8" w:rsidR="0079274B" w:rsidRDefault="00A82662" w:rsidP="0079274B">
    <w:pPr>
      <w:shd w:val="clear" w:color="auto" w:fill="FFFFFF"/>
      <w:spacing w:before="100" w:beforeAutospacing="1" w:after="100" w:afterAutospacing="1"/>
      <w:rPr>
        <w:rFonts w:ascii="Cambria" w:eastAsia="Calibri" w:hAnsi="Cambria" w:cs="Calibri"/>
        <w:b/>
        <w:bCs/>
        <w:sz w:val="32"/>
        <w:szCs w:val="32"/>
      </w:rPr>
    </w:pPr>
    <w:r>
      <w:rPr>
        <w:rFonts w:ascii="Cambria" w:eastAsia="Calibri" w:hAnsi="Cambria" w:cs="Calibri"/>
        <w:b/>
        <w:bCs/>
        <w:sz w:val="32"/>
        <w:szCs w:val="32"/>
      </w:rPr>
      <w:t xml:space="preserve">Professional Portfolio </w:t>
    </w:r>
    <w:r w:rsidRPr="00A82662">
      <w:rPr>
        <w:rFonts w:ascii="Cambria" w:eastAsia="Calibri" w:hAnsi="Cambria" w:cs="Calibri"/>
        <w:b/>
        <w:bCs/>
        <w:sz w:val="32"/>
        <w:szCs w:val="32"/>
      </w:rPr>
      <w:t xml:space="preserve">Tab </w:t>
    </w:r>
    <w:r w:rsidR="000B743C">
      <w:rPr>
        <w:rFonts w:ascii="Cambria" w:eastAsia="Calibri" w:hAnsi="Cambria" w:cs="Calibri"/>
        <w:b/>
        <w:bCs/>
        <w:sz w:val="32"/>
        <w:szCs w:val="32"/>
      </w:rPr>
      <w:t>F</w:t>
    </w:r>
  </w:p>
  <w:p w14:paraId="31BD1372" w14:textId="6F303379" w:rsidR="00A82662" w:rsidRDefault="0079274B" w:rsidP="0079274B">
    <w:pPr>
      <w:shd w:val="clear" w:color="auto" w:fill="FFFFFF"/>
      <w:spacing w:before="100" w:beforeAutospacing="1" w:after="100" w:afterAutospacing="1"/>
      <w:rPr>
        <w:b/>
        <w:bCs/>
        <w:i/>
        <w:color w:val="1F3864" w:themeColor="accent1" w:themeShade="80"/>
        <w:sz w:val="22"/>
        <w:szCs w:val="22"/>
      </w:rPr>
    </w:pPr>
    <w:r w:rsidRPr="00F47C37">
      <w:rPr>
        <w:b/>
        <w:bCs/>
        <w:i/>
        <w:color w:val="1F3864" w:themeColor="accent1" w:themeShade="80"/>
        <w:sz w:val="22"/>
        <w:szCs w:val="22"/>
      </w:rPr>
      <w:t xml:space="preserve">Once you have completed this assignment, upload it to your training platform to be reviewed by the trainer. Type directly in this form, save, and then upload it directly into your training. Mobile device users may find that a screen shot of their work is easier to upload. </w:t>
    </w:r>
  </w:p>
  <w:p w14:paraId="27339C0C" w14:textId="627B2E4A" w:rsidR="0031057E" w:rsidRPr="00086EFB" w:rsidRDefault="0031057E" w:rsidP="0079274B">
    <w:pPr>
      <w:shd w:val="clear" w:color="auto" w:fill="FFFFFF"/>
      <w:spacing w:before="100" w:beforeAutospacing="1" w:after="100" w:afterAutospacing="1"/>
      <w:rPr>
        <w:b/>
        <w:bCs/>
        <w:i/>
        <w:color w:val="1F3864" w:themeColor="accent1" w:themeShade="80"/>
        <w:sz w:val="22"/>
        <w:szCs w:val="22"/>
      </w:rPr>
    </w:pPr>
    <w:r w:rsidRPr="00086EFB">
      <w:rPr>
        <w:b/>
        <w:bCs/>
        <w:i/>
        <w:color w:val="1F3864" w:themeColor="accent1" w:themeShade="80"/>
        <w:sz w:val="22"/>
        <w:szCs w:val="22"/>
      </w:rPr>
      <w:t xml:space="preserve">For this Unit, you will complete </w:t>
    </w:r>
    <w:r w:rsidR="000B743C" w:rsidRPr="000B743C">
      <w:rPr>
        <w:b/>
        <w:bCs/>
        <w:i/>
        <w:color w:val="1F3864" w:themeColor="accent1" w:themeShade="80"/>
        <w:sz w:val="22"/>
        <w:szCs w:val="22"/>
      </w:rPr>
      <w:t>RC IV-1</w:t>
    </w:r>
    <w:r w:rsidR="000B743C">
      <w:rPr>
        <w:b/>
        <w:bCs/>
        <w:i/>
        <w:color w:val="1F3864" w:themeColor="accent1" w:themeShade="80"/>
        <w:sz w:val="22"/>
        <w:szCs w:val="22"/>
      </w:rPr>
      <w:t xml:space="preserve">, </w:t>
    </w:r>
    <w:r w:rsidR="000B743C" w:rsidRPr="000B743C">
      <w:rPr>
        <w:b/>
        <w:bCs/>
        <w:i/>
        <w:color w:val="1F3864" w:themeColor="accent1" w:themeShade="80"/>
        <w:sz w:val="22"/>
        <w:szCs w:val="22"/>
      </w:rPr>
      <w:t>RC IV-</w:t>
    </w:r>
    <w:r w:rsidR="000B743C">
      <w:rPr>
        <w:b/>
        <w:bCs/>
        <w:i/>
        <w:color w:val="1F3864" w:themeColor="accent1" w:themeShade="80"/>
        <w:sz w:val="22"/>
        <w:szCs w:val="22"/>
      </w:rPr>
      <w:t xml:space="preserve">2, </w:t>
    </w:r>
    <w:r w:rsidR="000B743C" w:rsidRPr="000B743C">
      <w:rPr>
        <w:b/>
        <w:bCs/>
        <w:i/>
        <w:color w:val="1F3864" w:themeColor="accent1" w:themeShade="80"/>
        <w:sz w:val="22"/>
        <w:szCs w:val="22"/>
      </w:rPr>
      <w:t>RC IV-</w:t>
    </w:r>
    <w:r w:rsidR="000B743C">
      <w:rPr>
        <w:b/>
        <w:bCs/>
        <w:i/>
        <w:color w:val="1F3864" w:themeColor="accent1" w:themeShade="80"/>
        <w:sz w:val="22"/>
        <w:szCs w:val="22"/>
      </w:rPr>
      <w:t xml:space="preserve">3, </w:t>
    </w:r>
    <w:r w:rsidR="00A84CF8">
      <w:rPr>
        <w:b/>
        <w:bCs/>
        <w:i/>
        <w:color w:val="1F3864" w:themeColor="accent1" w:themeShade="80"/>
        <w:sz w:val="22"/>
        <w:szCs w:val="22"/>
      </w:rPr>
      <w:t xml:space="preserve">and </w:t>
    </w:r>
    <w:r w:rsidR="000B743C" w:rsidRPr="000B743C">
      <w:rPr>
        <w:b/>
        <w:bCs/>
        <w:i/>
        <w:color w:val="1F3864" w:themeColor="accent1" w:themeShade="80"/>
        <w:sz w:val="22"/>
        <w:szCs w:val="22"/>
      </w:rPr>
      <w:t>RC IV-</w:t>
    </w:r>
    <w:r w:rsidR="000B743C">
      <w:rPr>
        <w:b/>
        <w:bCs/>
        <w:i/>
        <w:color w:val="1F3864" w:themeColor="accent1" w:themeShade="80"/>
        <w:sz w:val="22"/>
        <w:szCs w:val="22"/>
      </w:rPr>
      <w:t xml:space="preserve">4 </w:t>
    </w:r>
    <w:r w:rsidRPr="00086EFB">
      <w:rPr>
        <w:b/>
        <w:bCs/>
        <w:i/>
        <w:color w:val="1F3864" w:themeColor="accent1" w:themeShade="80"/>
        <w:sz w:val="22"/>
        <w:szCs w:val="22"/>
      </w:rPr>
      <w:t>on this one assignment.</w:t>
    </w:r>
  </w:p>
  <w:p w14:paraId="3819B3EF" w14:textId="7F1530A0" w:rsidR="00086EFB" w:rsidRPr="00F47C37" w:rsidRDefault="00086EFB" w:rsidP="00086EFB">
    <w:pPr>
      <w:pStyle w:val="ListParagraph"/>
      <w:numPr>
        <w:ilvl w:val="0"/>
        <w:numId w:val="1"/>
      </w:numPr>
      <w:rPr>
        <w:rFonts w:ascii="Times New Roman" w:eastAsia="Times New Roman" w:hAnsi="Times New Roman" w:cs="Times New Roman"/>
        <w:sz w:val="22"/>
        <w:szCs w:val="22"/>
      </w:rPr>
    </w:pPr>
    <w:r w:rsidRPr="00F47C37">
      <w:rPr>
        <w:rFonts w:ascii="Times New Roman" w:eastAsia="Times New Roman" w:hAnsi="Times New Roman" w:cs="Times New Roman"/>
        <w:color w:val="000000"/>
        <w:sz w:val="22"/>
        <w:szCs w:val="22"/>
      </w:rPr>
      <w:t xml:space="preserve">Be sure to save </w:t>
    </w:r>
    <w:r>
      <w:rPr>
        <w:rFonts w:ascii="Times New Roman" w:eastAsia="Times New Roman" w:hAnsi="Times New Roman" w:cs="Times New Roman"/>
        <w:color w:val="000000"/>
        <w:sz w:val="22"/>
        <w:szCs w:val="22"/>
      </w:rPr>
      <w:t>this assignment</w:t>
    </w:r>
    <w:r w:rsidRPr="00F47C37">
      <w:rPr>
        <w:rFonts w:ascii="Times New Roman" w:eastAsia="Times New Roman" w:hAnsi="Times New Roman" w:cs="Times New Roman"/>
        <w:color w:val="000000"/>
        <w:sz w:val="22"/>
        <w:szCs w:val="22"/>
      </w:rPr>
      <w:t xml:space="preserve"> to print off </w:t>
    </w:r>
    <w:r>
      <w:rPr>
        <w:rFonts w:ascii="Times New Roman" w:eastAsia="Times New Roman" w:hAnsi="Times New Roman" w:cs="Times New Roman"/>
        <w:color w:val="000000"/>
        <w:sz w:val="22"/>
        <w:szCs w:val="22"/>
      </w:rPr>
      <w:t>and</w:t>
    </w:r>
    <w:r w:rsidRPr="00F47C37">
      <w:rPr>
        <w:rFonts w:ascii="Times New Roman" w:eastAsia="Times New Roman" w:hAnsi="Times New Roman" w:cs="Times New Roman"/>
        <w:color w:val="000000"/>
        <w:sz w:val="22"/>
        <w:szCs w:val="22"/>
      </w:rPr>
      <w:t xml:space="preserve"> include in your </w:t>
    </w:r>
    <w:r w:rsidRPr="00F47C37">
      <w:rPr>
        <w:rFonts w:ascii="Times New Roman" w:eastAsia="Times New Roman" w:hAnsi="Times New Roman" w:cs="Times New Roman"/>
        <w:b/>
        <w:bCs/>
        <w:color w:val="000000"/>
        <w:sz w:val="22"/>
        <w:szCs w:val="22"/>
      </w:rPr>
      <w:t xml:space="preserve">Professional Portfolio under </w:t>
    </w:r>
    <w:r w:rsidRPr="00F47C37">
      <w:rPr>
        <w:rFonts w:ascii="Times New Roman" w:eastAsia="Times New Roman" w:hAnsi="Times New Roman" w:cs="Times New Roman"/>
        <w:b/>
        <w:bCs/>
        <w:color w:val="553982"/>
        <w:sz w:val="22"/>
        <w:szCs w:val="22"/>
      </w:rPr>
      <w:t xml:space="preserve">Tab </w:t>
    </w:r>
    <w:r w:rsidR="007B25A5">
      <w:rPr>
        <w:rFonts w:ascii="Times New Roman" w:eastAsia="Times New Roman" w:hAnsi="Times New Roman" w:cs="Times New Roman"/>
        <w:b/>
        <w:bCs/>
        <w:color w:val="553982"/>
        <w:sz w:val="22"/>
        <w:szCs w:val="22"/>
      </w:rPr>
      <w:t>F</w:t>
    </w:r>
    <w:r w:rsidRPr="00F47C37">
      <w:rPr>
        <w:rFonts w:ascii="Times New Roman" w:eastAsia="Times New Roman" w:hAnsi="Times New Roman" w:cs="Times New Roman"/>
        <w:color w:val="000000"/>
        <w:sz w:val="22"/>
        <w:szCs w:val="22"/>
      </w:rPr>
      <w:t>.</w:t>
    </w:r>
  </w:p>
  <w:p w14:paraId="24822018" w14:textId="7AE056A8" w:rsidR="00086EFB" w:rsidRPr="0079274B" w:rsidRDefault="00086EFB" w:rsidP="0012573D">
    <w:pPr>
      <w:shd w:val="clear" w:color="auto" w:fill="FFFFFF"/>
      <w:spacing w:before="100" w:beforeAutospacing="1" w:after="100" w:afterAutospacing="1"/>
      <w:jc w:val="center"/>
      <w:rPr>
        <w:b/>
        <w:bCs/>
        <w:i/>
        <w:color w:val="1F3864" w:themeColor="accent1" w:themeShade="80"/>
        <w:sz w:val="22"/>
        <w:szCs w:val="22"/>
      </w:rPr>
    </w:pPr>
    <w:r w:rsidRPr="0079274B">
      <w:rPr>
        <w:b/>
        <w:bCs/>
        <w:i/>
        <w:color w:val="C00000"/>
        <w:sz w:val="28"/>
        <w:szCs w:val="28"/>
      </w:rPr>
      <w:t xml:space="preserve">Make sure that you scroll down and complete </w:t>
    </w:r>
    <w:r>
      <w:rPr>
        <w:b/>
        <w:bCs/>
        <w:i/>
        <w:color w:val="C00000"/>
        <w:sz w:val="28"/>
        <w:szCs w:val="28"/>
      </w:rPr>
      <w:t>all parts of this</w:t>
    </w:r>
    <w:r w:rsidRPr="0079274B">
      <w:rPr>
        <w:b/>
        <w:bCs/>
        <w:i/>
        <w:color w:val="C00000"/>
        <w:sz w:val="28"/>
        <w:szCs w:val="28"/>
      </w:rPr>
      <w:t xml:space="preserve"> assignment.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42D39"/>
    <w:multiLevelType w:val="hybridMultilevel"/>
    <w:tmpl w:val="1FAEA6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0210EB"/>
    <w:multiLevelType w:val="hybridMultilevel"/>
    <w:tmpl w:val="0FAC8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D57BF3"/>
    <w:multiLevelType w:val="hybridMultilevel"/>
    <w:tmpl w:val="D31A046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AA0DC7"/>
    <w:multiLevelType w:val="hybridMultilevel"/>
    <w:tmpl w:val="6C706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95105A"/>
    <w:multiLevelType w:val="hybridMultilevel"/>
    <w:tmpl w:val="22021FA0"/>
    <w:lvl w:ilvl="0" w:tplc="51603A22">
      <w:start w:val="1"/>
      <w:numFmt w:val="non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E3520C"/>
    <w:multiLevelType w:val="hybridMultilevel"/>
    <w:tmpl w:val="94E0FB2C"/>
    <w:lvl w:ilvl="0" w:tplc="1F2AF852">
      <w:start w:val="1"/>
      <w:numFmt w:val="bullet"/>
      <w:lvlText w:val=""/>
      <w:lvlJc w:val="left"/>
      <w:pPr>
        <w:ind w:left="720" w:hanging="360"/>
      </w:pPr>
      <w:rPr>
        <w:rFonts w:ascii="Symbol" w:hAnsi="Symbol" w:hint="default"/>
        <w:b/>
        <w:i w:val="0"/>
        <w:color w:val="auto"/>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7A0"/>
    <w:rsid w:val="00086EFB"/>
    <w:rsid w:val="000B743C"/>
    <w:rsid w:val="0012573D"/>
    <w:rsid w:val="00162087"/>
    <w:rsid w:val="001772EA"/>
    <w:rsid w:val="00210015"/>
    <w:rsid w:val="00245360"/>
    <w:rsid w:val="002C07A0"/>
    <w:rsid w:val="002F204C"/>
    <w:rsid w:val="0031057E"/>
    <w:rsid w:val="003E3243"/>
    <w:rsid w:val="004227DA"/>
    <w:rsid w:val="00442534"/>
    <w:rsid w:val="004B6FB2"/>
    <w:rsid w:val="00532092"/>
    <w:rsid w:val="00640948"/>
    <w:rsid w:val="006C221F"/>
    <w:rsid w:val="006D7E9E"/>
    <w:rsid w:val="007611BF"/>
    <w:rsid w:val="0079274B"/>
    <w:rsid w:val="007B25A5"/>
    <w:rsid w:val="007C499B"/>
    <w:rsid w:val="007E51D5"/>
    <w:rsid w:val="008072EF"/>
    <w:rsid w:val="008712C4"/>
    <w:rsid w:val="0094667B"/>
    <w:rsid w:val="00A33583"/>
    <w:rsid w:val="00A82662"/>
    <w:rsid w:val="00A84CF8"/>
    <w:rsid w:val="00B07AC1"/>
    <w:rsid w:val="00B929FE"/>
    <w:rsid w:val="00BD013C"/>
    <w:rsid w:val="00C455E5"/>
    <w:rsid w:val="00C75149"/>
    <w:rsid w:val="00D31908"/>
    <w:rsid w:val="00D42542"/>
    <w:rsid w:val="00D567B0"/>
    <w:rsid w:val="00E63B0C"/>
    <w:rsid w:val="00F47C37"/>
    <w:rsid w:val="00FE1187"/>
    <w:rsid w:val="00FF23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0CDBCE"/>
  <w14:defaultImageDpi w14:val="32767"/>
  <w15:chartTrackingRefBased/>
  <w15:docId w15:val="{BDE7B303-2101-9E4E-AE7A-059ECA813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86EF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07A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2662"/>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A82662"/>
  </w:style>
  <w:style w:type="paragraph" w:styleId="Footer">
    <w:name w:val="footer"/>
    <w:basedOn w:val="Normal"/>
    <w:link w:val="FooterChar"/>
    <w:uiPriority w:val="99"/>
    <w:unhideWhenUsed/>
    <w:rsid w:val="00A82662"/>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A82662"/>
  </w:style>
  <w:style w:type="character" w:styleId="Strong">
    <w:name w:val="Strong"/>
    <w:basedOn w:val="DefaultParagraphFont"/>
    <w:uiPriority w:val="22"/>
    <w:qFormat/>
    <w:rsid w:val="00F47C37"/>
    <w:rPr>
      <w:b/>
      <w:bCs/>
    </w:rPr>
  </w:style>
  <w:style w:type="paragraph" w:styleId="ListParagraph">
    <w:name w:val="List Paragraph"/>
    <w:basedOn w:val="Normal"/>
    <w:uiPriority w:val="34"/>
    <w:qFormat/>
    <w:rsid w:val="00F47C37"/>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471619">
      <w:bodyDiv w:val="1"/>
      <w:marLeft w:val="0"/>
      <w:marRight w:val="0"/>
      <w:marTop w:val="0"/>
      <w:marBottom w:val="0"/>
      <w:divBdr>
        <w:top w:val="none" w:sz="0" w:space="0" w:color="auto"/>
        <w:left w:val="none" w:sz="0" w:space="0" w:color="auto"/>
        <w:bottom w:val="none" w:sz="0" w:space="0" w:color="auto"/>
        <w:right w:val="none" w:sz="0" w:space="0" w:color="auto"/>
      </w:divBdr>
    </w:div>
    <w:div w:id="536236673">
      <w:bodyDiv w:val="1"/>
      <w:marLeft w:val="0"/>
      <w:marRight w:val="0"/>
      <w:marTop w:val="0"/>
      <w:marBottom w:val="0"/>
      <w:divBdr>
        <w:top w:val="none" w:sz="0" w:space="0" w:color="auto"/>
        <w:left w:val="none" w:sz="0" w:space="0" w:color="auto"/>
        <w:bottom w:val="none" w:sz="0" w:space="0" w:color="auto"/>
        <w:right w:val="none" w:sz="0" w:space="0" w:color="auto"/>
      </w:divBdr>
    </w:div>
    <w:div w:id="568148757">
      <w:bodyDiv w:val="1"/>
      <w:marLeft w:val="0"/>
      <w:marRight w:val="0"/>
      <w:marTop w:val="0"/>
      <w:marBottom w:val="0"/>
      <w:divBdr>
        <w:top w:val="none" w:sz="0" w:space="0" w:color="auto"/>
        <w:left w:val="none" w:sz="0" w:space="0" w:color="auto"/>
        <w:bottom w:val="none" w:sz="0" w:space="0" w:color="auto"/>
        <w:right w:val="none" w:sz="0" w:space="0" w:color="auto"/>
      </w:divBdr>
    </w:div>
    <w:div w:id="1452742644">
      <w:bodyDiv w:val="1"/>
      <w:marLeft w:val="0"/>
      <w:marRight w:val="0"/>
      <w:marTop w:val="0"/>
      <w:marBottom w:val="0"/>
      <w:divBdr>
        <w:top w:val="none" w:sz="0" w:space="0" w:color="auto"/>
        <w:left w:val="none" w:sz="0" w:space="0" w:color="auto"/>
        <w:bottom w:val="none" w:sz="0" w:space="0" w:color="auto"/>
        <w:right w:val="none" w:sz="0" w:space="0" w:color="auto"/>
      </w:divBdr>
    </w:div>
    <w:div w:id="1528249023">
      <w:bodyDiv w:val="1"/>
      <w:marLeft w:val="0"/>
      <w:marRight w:val="0"/>
      <w:marTop w:val="0"/>
      <w:marBottom w:val="0"/>
      <w:divBdr>
        <w:top w:val="none" w:sz="0" w:space="0" w:color="auto"/>
        <w:left w:val="none" w:sz="0" w:space="0" w:color="auto"/>
        <w:bottom w:val="none" w:sz="0" w:space="0" w:color="auto"/>
        <w:right w:val="none" w:sz="0" w:space="0" w:color="auto"/>
      </w:divBdr>
    </w:div>
    <w:div w:id="1795060102">
      <w:bodyDiv w:val="1"/>
      <w:marLeft w:val="0"/>
      <w:marRight w:val="0"/>
      <w:marTop w:val="0"/>
      <w:marBottom w:val="0"/>
      <w:divBdr>
        <w:top w:val="none" w:sz="0" w:space="0" w:color="auto"/>
        <w:left w:val="none" w:sz="0" w:space="0" w:color="auto"/>
        <w:bottom w:val="none" w:sz="0" w:space="0" w:color="auto"/>
        <w:right w:val="none" w:sz="0" w:space="0" w:color="auto"/>
      </w:divBdr>
    </w:div>
    <w:div w:id="2086486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189</Words>
  <Characters>1776</Characters>
  <Application>Microsoft Office Word</Application>
  <DocSecurity>0</DocSecurity>
  <Lines>93</Lines>
  <Paragraphs>25</Paragraphs>
  <ScaleCrop>false</ScaleCrop>
  <HeadingPairs>
    <vt:vector size="2" baseType="variant">
      <vt:variant>
        <vt:lpstr>Title</vt:lpstr>
      </vt:variant>
      <vt:variant>
        <vt:i4>1</vt:i4>
      </vt:variant>
    </vt:vector>
  </HeadingPairs>
  <TitlesOfParts>
    <vt:vector size="1" baseType="lpstr">
      <vt:lpstr>RC IV-1 Family Resources Guide</vt:lpstr>
    </vt:vector>
  </TitlesOfParts>
  <Manager/>
  <Company>Successful Solutions Professional Development LLC</Company>
  <LinksUpToDate>false</LinksUpToDate>
  <CharactersWithSpaces>1940</CharactersWithSpaces>
  <SharedDoc>false</SharedDoc>
  <HyperlinkBase>www.cdastars.com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 IV-1 Family Resources Guide</dc:title>
  <dc:subject>CDA Professional Portfolio </dc:subject>
  <dc:creator>Genie Skinner</dc:creator>
  <cp:keywords>CDA Portfolio</cp:keywords>
  <dc:description>No part of the materials available through the www.myececlass.com or www.cdastars.com websites may be copied, photocopied, reproduced, translated or reduced to any electronic medium or machine-readable form, in whole or in part, without prior written consent of Successful Solutions Professional Development LLC. Any other reproduction in any form without the permission of Successful Solutions Professional Development LLC is prohibited. All materials contained on this site are protected by United States copyright law and may not be reproduced, distributed, transmitted, displayed, published or broadcast without the prior written permission of Successful Solutions Professional Development LLC.
</dc:description>
  <cp:lastModifiedBy>Genie Skinner</cp:lastModifiedBy>
  <cp:revision>2</cp:revision>
  <dcterms:created xsi:type="dcterms:W3CDTF">2019-12-10T18:09:00Z</dcterms:created>
  <dcterms:modified xsi:type="dcterms:W3CDTF">2019-12-10T18:09:00Z</dcterms:modified>
  <cp:category>**All Rights Reserved**</cp:category>
</cp:coreProperties>
</file>